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3B6A" w:rsidRDefault="00413B6A" w:rsidP="00413B6A">
      <w:pPr>
        <w:jc w:val="center"/>
      </w:pPr>
    </w:p>
    <w:p w:rsidR="00413B6A" w:rsidRDefault="00413B6A" w:rsidP="00413B6A">
      <w:pPr>
        <w:jc w:val="center"/>
      </w:pPr>
    </w:p>
    <w:p w:rsidR="00413B6A" w:rsidRDefault="00413B6A" w:rsidP="00413B6A">
      <w:pPr>
        <w:jc w:val="center"/>
      </w:pPr>
    </w:p>
    <w:p w:rsidR="00591ACD" w:rsidRPr="00DD7FAB" w:rsidRDefault="008A594F" w:rsidP="00413B6A">
      <w:pPr>
        <w:jc w:val="center"/>
        <w:rPr>
          <w:b/>
        </w:rPr>
      </w:pPr>
      <w:r w:rsidRPr="00DD7FAB">
        <w:rPr>
          <w:b/>
        </w:rPr>
        <w:t>Gender Inequality</w:t>
      </w:r>
    </w:p>
    <w:p w:rsidR="00413B6A" w:rsidRDefault="00413B6A" w:rsidP="00413B6A">
      <w:pPr>
        <w:jc w:val="center"/>
      </w:pPr>
    </w:p>
    <w:p w:rsidR="00413B6A" w:rsidRDefault="00413B6A" w:rsidP="00413B6A">
      <w:pPr>
        <w:jc w:val="center"/>
      </w:pPr>
    </w:p>
    <w:p w:rsidR="00413B6A" w:rsidRDefault="00413B6A" w:rsidP="00413B6A">
      <w:pPr>
        <w:jc w:val="center"/>
      </w:pPr>
    </w:p>
    <w:p w:rsidR="00413B6A" w:rsidRDefault="00413B6A" w:rsidP="00413B6A">
      <w:pPr>
        <w:jc w:val="center"/>
      </w:pPr>
    </w:p>
    <w:p w:rsidR="00413B6A" w:rsidRDefault="00413B6A" w:rsidP="00413B6A">
      <w:pPr>
        <w:jc w:val="center"/>
      </w:pPr>
    </w:p>
    <w:p w:rsidR="00F26A43" w:rsidRDefault="008A594F" w:rsidP="00413B6A">
      <w:pPr>
        <w:jc w:val="center"/>
      </w:pPr>
      <w:r>
        <w:t>Name</w:t>
      </w:r>
    </w:p>
    <w:p w:rsidR="00F26A43" w:rsidRDefault="008A594F" w:rsidP="00413B6A">
      <w:pPr>
        <w:jc w:val="center"/>
      </w:pPr>
      <w:r>
        <w:t>Institution of Affiliation</w:t>
      </w:r>
    </w:p>
    <w:p w:rsidR="00F26A43" w:rsidRDefault="008A594F" w:rsidP="00413B6A">
      <w:pPr>
        <w:jc w:val="center"/>
      </w:pPr>
      <w:r>
        <w:t>Professor</w:t>
      </w:r>
    </w:p>
    <w:p w:rsidR="00F26A43" w:rsidRDefault="008A594F" w:rsidP="00413B6A">
      <w:pPr>
        <w:jc w:val="center"/>
      </w:pPr>
      <w:r>
        <w:t>Date</w:t>
      </w:r>
    </w:p>
    <w:p w:rsidR="00413B6A" w:rsidRDefault="00413B6A"/>
    <w:p w:rsidR="00413B6A" w:rsidRDefault="00413B6A"/>
    <w:p w:rsidR="00413B6A" w:rsidRDefault="00413B6A"/>
    <w:p w:rsidR="00413B6A" w:rsidRDefault="00413B6A"/>
    <w:p w:rsidR="00413B6A" w:rsidRDefault="00413B6A"/>
    <w:p w:rsidR="00413B6A" w:rsidRDefault="00413B6A"/>
    <w:p w:rsidR="00413B6A" w:rsidRDefault="00413B6A"/>
    <w:p w:rsidR="00413B6A" w:rsidRDefault="00413B6A"/>
    <w:p w:rsidR="00413B6A" w:rsidRDefault="00413B6A"/>
    <w:p w:rsidR="00413B6A" w:rsidRDefault="00413B6A"/>
    <w:p w:rsidR="00534662" w:rsidRDefault="008A594F" w:rsidP="00413B6A">
      <w:pPr>
        <w:jc w:val="center"/>
        <w:rPr>
          <w:b/>
        </w:rPr>
      </w:pPr>
      <w:r>
        <w:rPr>
          <w:b/>
        </w:rPr>
        <w:lastRenderedPageBreak/>
        <w:t xml:space="preserve">Abstract </w:t>
      </w:r>
    </w:p>
    <w:p w:rsidR="00534662" w:rsidRDefault="008A594F" w:rsidP="00534662">
      <w:pPr>
        <w:ind w:firstLine="720"/>
      </w:pPr>
      <w:r>
        <w:t xml:space="preserve">Gender inequality refers to the unfair treatment and handling of a person based on their gender. Developing countries are the leading ones in the reported and </w:t>
      </w:r>
      <w:r>
        <w:t>even unreported cases of gender inequalities. Gender inequalities have diverse views depending on where society comes from and their culture. The female gender suffers more than the male gender creating gender inequality. Women, however, earn approximately</w:t>
      </w:r>
      <w:r>
        <w:t xml:space="preserve"> 10% of the world income despite working more hours than men. Gender equality is a social issue that has to be understood by the whole society in order to address it uniformly and in a calm way.  Socialism theory promotes the use and equal allocation of re</w:t>
      </w:r>
      <w:r>
        <w:t>sources to all persons based on their abilities and what they can achieve. Libertarianism, a theory that was proposed by Robert Nozick, is a theory that promotes free will among the people. Laws need to be established that would protect the vulnerable gend</w:t>
      </w:r>
      <w:r>
        <w:t>er from the violence. Education opportunities should be provided for all, regardless of their gender and social structure. Promotions and appointments should be based on merit and qualifications and not on gender. Salaries should be paid depending on the n</w:t>
      </w:r>
      <w:r>
        <w:t xml:space="preserve">umber of hours that one has worked. </w:t>
      </w:r>
      <w:r w:rsidR="00D21900">
        <w:t xml:space="preserve">Women are very few in politics and public leadership despite being the majority of the gender in the population. </w:t>
      </w:r>
    </w:p>
    <w:p w:rsidR="00534662" w:rsidRPr="00534662" w:rsidRDefault="00534662" w:rsidP="00534662">
      <w:pPr>
        <w:ind w:firstLine="720"/>
      </w:pPr>
    </w:p>
    <w:p w:rsidR="00534662" w:rsidRDefault="00534662" w:rsidP="00413B6A">
      <w:pPr>
        <w:jc w:val="center"/>
        <w:rPr>
          <w:b/>
        </w:rPr>
      </w:pPr>
    </w:p>
    <w:p w:rsidR="00D21900" w:rsidRDefault="00D21900" w:rsidP="00413B6A">
      <w:pPr>
        <w:jc w:val="center"/>
        <w:rPr>
          <w:b/>
        </w:rPr>
      </w:pPr>
    </w:p>
    <w:p w:rsidR="00D21900" w:rsidRDefault="00D21900" w:rsidP="00413B6A">
      <w:pPr>
        <w:jc w:val="center"/>
        <w:rPr>
          <w:b/>
        </w:rPr>
      </w:pPr>
    </w:p>
    <w:p w:rsidR="00D21900" w:rsidRDefault="00D21900" w:rsidP="00413B6A">
      <w:pPr>
        <w:jc w:val="center"/>
        <w:rPr>
          <w:b/>
        </w:rPr>
      </w:pPr>
    </w:p>
    <w:p w:rsidR="00D21900" w:rsidRDefault="00D21900" w:rsidP="00413B6A">
      <w:pPr>
        <w:jc w:val="center"/>
        <w:rPr>
          <w:b/>
        </w:rPr>
      </w:pPr>
    </w:p>
    <w:p w:rsidR="00D21900" w:rsidRDefault="00D21900" w:rsidP="00413B6A">
      <w:pPr>
        <w:jc w:val="center"/>
        <w:rPr>
          <w:b/>
        </w:rPr>
      </w:pPr>
    </w:p>
    <w:p w:rsidR="00F26A43" w:rsidRPr="00413B6A" w:rsidRDefault="008A594F" w:rsidP="00413B6A">
      <w:pPr>
        <w:jc w:val="center"/>
        <w:rPr>
          <w:b/>
        </w:rPr>
      </w:pPr>
      <w:r w:rsidRPr="00413B6A">
        <w:rPr>
          <w:b/>
        </w:rPr>
        <w:lastRenderedPageBreak/>
        <w:t>Gender Inequality</w:t>
      </w:r>
    </w:p>
    <w:p w:rsidR="007044D0" w:rsidRPr="00413B6A" w:rsidRDefault="008A594F" w:rsidP="00DD7FAB">
      <w:pPr>
        <w:jc w:val="center"/>
        <w:rPr>
          <w:b/>
        </w:rPr>
      </w:pPr>
      <w:r w:rsidRPr="00413B6A">
        <w:rPr>
          <w:b/>
        </w:rPr>
        <w:t>Introduction</w:t>
      </w:r>
    </w:p>
    <w:p w:rsidR="007044D0" w:rsidRDefault="008A594F" w:rsidP="007742C6">
      <w:pPr>
        <w:ind w:firstLine="720"/>
      </w:pPr>
      <w:r>
        <w:t xml:space="preserve">Gender inequality refers to the unfair treatment and handling of a </w:t>
      </w:r>
      <w:r>
        <w:t>person based on their gender. There is a promotion of biasness in cases of gender inequality, which creates lots of unnecessary suffering to the victim. Gender inequality is a global challenge that has been affecting society from time immemorial with no la</w:t>
      </w:r>
      <w:r>
        <w:t>sting solution</w:t>
      </w:r>
      <w:r w:rsidR="00D21900">
        <w:t xml:space="preserve"> (</w:t>
      </w:r>
      <w:r w:rsidR="00D21900" w:rsidRPr="00D21900">
        <w:t>Kim</w:t>
      </w:r>
      <w:r w:rsidR="00D21900">
        <w:t xml:space="preserve"> et al., </w:t>
      </w:r>
      <w:r w:rsidR="00D21900" w:rsidRPr="00D21900">
        <w:t>2016)</w:t>
      </w:r>
      <w:r>
        <w:t xml:space="preserve">. The issue affects the female gender more than the male gender. This is due to the obvious reason that places the male gender being superior </w:t>
      </w:r>
      <w:r w:rsidR="000C7EF4">
        <w:t>to</w:t>
      </w:r>
      <w:r>
        <w:t xml:space="preserve"> the female gender. People tend to follow and behave in the same way they have </w:t>
      </w:r>
      <w:r>
        <w:t>been socialized while growing up. Developing countries are the leading ones in the reported and even unreported cases of gender inequalities. This is due to the fact that girls and the female gender in these countries are seen as inferior and should not ta</w:t>
      </w:r>
      <w:r>
        <w:t xml:space="preserve">lk or </w:t>
      </w:r>
      <w:r w:rsidR="008359C6">
        <w:t>are</w:t>
      </w:r>
      <w:r>
        <w:t xml:space="preserve"> heard. Important decisions regarding the family-like who is to be educated lies with the male gender. This in itself leads to biasness when it comes to providing the limited resources to empower the gender as the male gender is favored. </w:t>
      </w:r>
      <w:r w:rsidR="003C6559">
        <w:t xml:space="preserve">Even in developed countries, there are also reported cases of gender inequality </w:t>
      </w:r>
      <w:r w:rsidR="00413B6A">
        <w:t>though</w:t>
      </w:r>
      <w:r w:rsidR="003C6559">
        <w:t xml:space="preserve"> they are not as high as for the developing nations</w:t>
      </w:r>
      <w:r w:rsidR="00E83AD9">
        <w:t xml:space="preserve"> (Newton, </w:t>
      </w:r>
      <w:r w:rsidR="00E83AD9" w:rsidRPr="00D21900">
        <w:t>2019)</w:t>
      </w:r>
      <w:r w:rsidR="003C6559">
        <w:t xml:space="preserve">. Literacy levels and modernization is the defining factor that gives the difference. </w:t>
      </w:r>
      <w:r w:rsidR="00413B6A">
        <w:t xml:space="preserve">The United Nations have recognized gender inequality as a global issue that needs to be addressed by the global body. Some measures have been put in place to ensure the disparity decreases. Gender inequality consists on issues surrounding family, finance, workplace, career development, violence, leadership, and decision making. </w:t>
      </w:r>
      <w:r w:rsidR="00BF102A">
        <w:t>This project will explore gender inequality issues like the causes, examples, and the solutions that can be applied to address the issue.</w:t>
      </w:r>
    </w:p>
    <w:p w:rsidR="000B2FD0" w:rsidRPr="002D4491" w:rsidRDefault="008A594F" w:rsidP="00DD7FAB">
      <w:pPr>
        <w:jc w:val="center"/>
        <w:rPr>
          <w:b/>
        </w:rPr>
      </w:pPr>
      <w:r w:rsidRPr="002D4491">
        <w:rPr>
          <w:b/>
        </w:rPr>
        <w:t>Diversity and Ethics Cultural Perspectives and Inequities</w:t>
      </w:r>
    </w:p>
    <w:p w:rsidR="007143A0" w:rsidRDefault="008A594F" w:rsidP="00E26DC6">
      <w:pPr>
        <w:ind w:firstLine="720"/>
      </w:pPr>
      <w:r>
        <w:lastRenderedPageBreak/>
        <w:t>Socialization</w:t>
      </w:r>
      <w:r>
        <w:t xml:space="preserve"> defines and determines how human beings perceive and even behave in society. It does not matter how high one may go in terms of being enlightened, but they will always have some behavior that they picked while growing up. For example, a person who grows u</w:t>
      </w:r>
      <w:r>
        <w:t>p in a family where the parents had a form of an abusive marriage is likely not to get married, fearing to be a victim of the same. Equally, gender inequalities have diverse views depending on where society comes from and their culture. In most of the Afri</w:t>
      </w:r>
      <w:r>
        <w:t>can and Asian communities, their cultures have always promoted gender inequality activities</w:t>
      </w:r>
      <w:r w:rsidR="0011655E">
        <w:t xml:space="preserve"> (</w:t>
      </w:r>
      <w:r w:rsidR="0011655E" w:rsidRPr="00D21900">
        <w:t>Heise</w:t>
      </w:r>
      <w:r w:rsidR="0011655E">
        <w:t xml:space="preserve"> et al., 2019)</w:t>
      </w:r>
      <w:r>
        <w:t xml:space="preserve">. In the family set up, for example, the male gender is regarded as the head of the family. Everything that the man says has to be followed. It </w:t>
      </w:r>
      <w:r w:rsidR="002D4CE1">
        <w:t>does not matter what</w:t>
      </w:r>
      <w:r>
        <w:t xml:space="preserve"> the decisions will be and their repercussions, but he is the final say.</w:t>
      </w:r>
    </w:p>
    <w:p w:rsidR="007143A0" w:rsidRDefault="008A594F" w:rsidP="00E26DC6">
      <w:pPr>
        <w:ind w:firstLine="720"/>
      </w:pPr>
      <w:r>
        <w:t xml:space="preserve">The wife is there to be </w:t>
      </w:r>
      <w:r w:rsidR="002D4491">
        <w:t>listening</w:t>
      </w:r>
      <w:r>
        <w:t xml:space="preserve"> and not talk. This has led to a lot of suffering among the female gender hence creating gender inequality. In some communities, i</w:t>
      </w:r>
      <w:r>
        <w:t>t is ethically wrong to have a woman make decisions on behalf of the family. Most of the wives have no capacity to even say no to any form of molestation and inhuman act. Female genital mutilation, for example, has its origin dictated by the male gender. I</w:t>
      </w:r>
      <w:r>
        <w:t xml:space="preserve">n some cultures, it was to make sure that the female remains faithful when they get married finally. </w:t>
      </w:r>
      <w:r w:rsidR="00E26DC6">
        <w:t xml:space="preserve">The choosing of whom to marry in some communities, especially among the Africans, was </w:t>
      </w:r>
      <w:r w:rsidR="002D4CE1">
        <w:t xml:space="preserve">and still is </w:t>
      </w:r>
      <w:r w:rsidR="00E26DC6">
        <w:t>the decision of the family and the elders who were all men. No woman would choose whom to marry. Even the mother to the daughter had no say when it comes to deciding who her daughter or daughters would marry. This was the custom and culture. The emotions or the happiness of the woman was never considered. Even to date, there are still communities practicing this draconian act.</w:t>
      </w:r>
    </w:p>
    <w:p w:rsidR="00E26DC6" w:rsidRDefault="008A594F" w:rsidP="00E26DC6">
      <w:pPr>
        <w:ind w:firstLine="720"/>
      </w:pPr>
      <w:r>
        <w:t xml:space="preserve">Domestic violence has been common in almost all communities, including even those in developed countries. </w:t>
      </w:r>
      <w:r w:rsidR="0011655E">
        <w:t xml:space="preserve">According to Blau </w:t>
      </w:r>
      <w:r w:rsidR="0011655E" w:rsidRPr="00D21900">
        <w:t>(2016)</w:t>
      </w:r>
      <w:r w:rsidR="0011655E">
        <w:t>, f</w:t>
      </w:r>
      <w:r>
        <w:t xml:space="preserve">emale </w:t>
      </w:r>
      <w:r w:rsidR="005674F1">
        <w:t>gender suffers</w:t>
      </w:r>
      <w:r>
        <w:t xml:space="preserve"> more than the male gender </w:t>
      </w:r>
      <w:r>
        <w:lastRenderedPageBreak/>
        <w:t>creating</w:t>
      </w:r>
      <w:r>
        <w:t xml:space="preserve"> gender inequality. </w:t>
      </w:r>
      <w:r w:rsidR="005674F1">
        <w:t xml:space="preserve">Women have to bear all the blame in case a marriage does not work for whatever reason. One will be labeled failure for not holding their marriage. For example, a woman may decide to divorce a husband who is irresponsible and does not provide for the family. It is estimated that </w:t>
      </w:r>
      <w:r w:rsidR="00040339">
        <w:t>60% of the world population is in a hunger situation and are women and girls</w:t>
      </w:r>
      <w:r w:rsidR="00A17DE9">
        <w:t xml:space="preserve"> (</w:t>
      </w:r>
      <w:r w:rsidR="00A17DE9" w:rsidRPr="00D21900">
        <w:t>Huang</w:t>
      </w:r>
      <w:r w:rsidR="00A17DE9">
        <w:t xml:space="preserve"> et al., 2020)</w:t>
      </w:r>
      <w:r w:rsidR="00040339">
        <w:t>. Even in the cases of infertility that may involve male being the problem, the female will always be blamed. In fact, in such a situation, society assumes that the female has the problem and is the one-ton visit fertility specialist. This amounts to gender inequality.</w:t>
      </w:r>
    </w:p>
    <w:p w:rsidR="00040339" w:rsidRDefault="008A594F" w:rsidP="00E26DC6">
      <w:pPr>
        <w:ind w:firstLine="720"/>
      </w:pPr>
      <w:r>
        <w:t>Workplace and career are where again, gender inequality has flourished for a long time. This is witnes</w:t>
      </w:r>
      <w:r>
        <w:t>sed both in developed and in developing countries. It is all over the world. Did you know that 75% of the world workforce is made up of women? Despite this fact, fewer women get to the top of the career as managers and leaders in the companies and organiza</w:t>
      </w:r>
      <w:r>
        <w:t>tions. The male gender dominates those positions.</w:t>
      </w:r>
    </w:p>
    <w:p w:rsidR="00040339" w:rsidRDefault="008A594F" w:rsidP="00E26DC6">
      <w:pPr>
        <w:ind w:firstLine="720"/>
      </w:pPr>
      <w:r>
        <w:t xml:space="preserve">Another thing to not </w:t>
      </w:r>
      <w:r w:rsidR="002D4491">
        <w:t>be</w:t>
      </w:r>
      <w:r>
        <w:t xml:space="preserve"> that women work for more than two-thirds of the world's total working hours. </w:t>
      </w:r>
      <w:r w:rsidR="007F5600">
        <w:t>Women, however, earn approxi</w:t>
      </w:r>
      <w:r w:rsidR="002D4491">
        <w:t xml:space="preserve">mately 10% of the world income despite working more hours than men. This can be explained by the fact that the male gender occupies most managerial positions that have better pay. Women have been seen as weak, and people who cannot lead and manage companies. This perception by society is what has contributed to fewer women in managerial positions. Employers prefer giving men top jobs in the companies since they feel they will perform better than their female counterparts. Few chances are given to women's gender. </w:t>
      </w:r>
      <w:r w:rsidR="00A17DE9">
        <w:t xml:space="preserve">Ryabokon </w:t>
      </w:r>
      <w:r w:rsidR="00A17DE9" w:rsidRPr="00D21900">
        <w:t>(2016)</w:t>
      </w:r>
      <w:r w:rsidR="00A17DE9">
        <w:t xml:space="preserve"> states that </w:t>
      </w:r>
      <w:r w:rsidR="002D4491">
        <w:t xml:space="preserve">This lack of empowerment has led women to invest less in property, making them own less than 1% of the world's property. Well, this is also contributed by some cultures that do not allow women to own properties, especially in </w:t>
      </w:r>
      <w:r w:rsidR="002D4491">
        <w:lastRenderedPageBreak/>
        <w:t>developing countries. At least in the developed nations, women are empowered and have their properties legally, especially in cases of divorce.</w:t>
      </w:r>
    </w:p>
    <w:p w:rsidR="002D4491" w:rsidRDefault="008A594F" w:rsidP="00E26DC6">
      <w:pPr>
        <w:ind w:firstLine="720"/>
      </w:pPr>
      <w:r>
        <w:t>Inequality among gender is pronounced more in the education and academic sector. Women have fewer chances of getting a good education than their male counterparts of the same age and lo</w:t>
      </w:r>
      <w:r>
        <w:t>cality. This explains why girls make up two-thirds of all the children denied access to education. It is no wonder then that 75% of the entire illiterate adults are women</w:t>
      </w:r>
      <w:r w:rsidR="00A17DE9">
        <w:t xml:space="preserve"> (</w:t>
      </w:r>
      <w:r w:rsidR="00A17DE9" w:rsidRPr="00D21900">
        <w:t>Bukhari</w:t>
      </w:r>
      <w:r w:rsidR="00A17DE9">
        <w:t xml:space="preserve"> et al., 2019)</w:t>
      </w:r>
      <w:r>
        <w:t>. This makes them very vulnerable in society as they are not em</w:t>
      </w:r>
      <w:r>
        <w:t xml:space="preserve">powered. They do not know their rights even when they are violated. They cannot fight for their justice even when one can be served in court if law. They become people at the mercy of their male counterparts creating gender inequality. </w:t>
      </w:r>
      <w:r w:rsidR="007440C8">
        <w:t>This explains why they may not get high-end jobs due to their qualifications academically and remain at the bottom of the ladder in their career. In addition, some subjects and careers are male-dominated. There is this notion that the female gender cannot excel in certain careers like engineering and science-related courses. This starts when at the school levels where they are made to believe that they cannot do well in mathematics and science subjects. Very few will fight this notion and do very well and even enter those careers that are male-dominated. Even those who rise to management positions have to battle against chauvinisms since the male gender does not approve of them. Society has conditioned people to think that females cannot be good managers, and they should remain at subordinate positions.  Very few women have masters and Ph.D. level of education not because they are incapable but because they are not given that chance by the society they live in. Some even have to sacrifice their marriages since their partners cannot entertain educated women as their wives.</w:t>
      </w:r>
    </w:p>
    <w:p w:rsidR="00FE694D" w:rsidRPr="00110013" w:rsidRDefault="008A594F" w:rsidP="00DD7FAB">
      <w:pPr>
        <w:jc w:val="center"/>
        <w:rPr>
          <w:b/>
        </w:rPr>
      </w:pPr>
      <w:r w:rsidRPr="00110013">
        <w:rPr>
          <w:b/>
        </w:rPr>
        <w:t>Ethical implications</w:t>
      </w:r>
    </w:p>
    <w:p w:rsidR="00FE694D" w:rsidRDefault="008A594F" w:rsidP="0039060D">
      <w:pPr>
        <w:ind w:firstLine="720"/>
      </w:pPr>
      <w:r>
        <w:lastRenderedPageBreak/>
        <w:t>All people are equal to being human beings. They exist in similar conditions, and this makes them have an identical surviving advantage. However, some aspects make others have an edge compar</w:t>
      </w:r>
      <w:r>
        <w:t>ed to the rest. Economic power, for example, has made all the difference among the people. Those who are better economically are likely to benefit more and access better services compared to those who do not have such resources at their disposal</w:t>
      </w:r>
      <w:r w:rsidR="00A17DE9">
        <w:t xml:space="preserve"> (Fisher &amp; Naidoo, </w:t>
      </w:r>
      <w:r w:rsidR="00A17DE9" w:rsidRPr="00D21900">
        <w:t>2016)</w:t>
      </w:r>
      <w:r>
        <w:t>. This explains why developed countries can access better social amenities like health and even living conditions compared to their counterparts living in developing nations. Women and men are the same since they are all human beings. As obser</w:t>
      </w:r>
      <w:r>
        <w:t xml:space="preserve">ved earlier, it is our socialization that creates a world of difference between the two genders. </w:t>
      </w:r>
      <w:r w:rsidR="009F6897">
        <w:t>Gender equality is a social issue that has to be understood by the whole society in order to address it uniformly and in a calm way. The action of every person should be aimed at ensuring that such action does not in any way promote gender inequality.</w:t>
      </w:r>
    </w:p>
    <w:p w:rsidR="009F6897" w:rsidRDefault="008A594F" w:rsidP="0039060D">
      <w:pPr>
        <w:ind w:firstLine="720"/>
      </w:pPr>
      <w:r>
        <w:t>Socialism, as a theory, has been applied in many instances in society.  The theory promotes the use and equal allocation of resources to all persons based on their</w:t>
      </w:r>
      <w:r>
        <w:t xml:space="preserve"> abilities and what they can achieve. This theory would, therefore, ensure that both genders get equal chances when resources and other goodies are being shared</w:t>
      </w:r>
      <w:r w:rsidR="008C07A3">
        <w:t xml:space="preserve"> (Scott, </w:t>
      </w:r>
      <w:r w:rsidR="008C07A3" w:rsidRPr="00D21900">
        <w:t>2018)</w:t>
      </w:r>
      <w:r>
        <w:t>. For example, in a family, equal resources should be allocated to both boys and g</w:t>
      </w:r>
      <w:r>
        <w:t xml:space="preserve">irls, especially when it comes to education access. Both genders should be taken to schools based on their performances and not their gender. In addition, house chores for both the boy and girl children should be equally allocated so that they both get to </w:t>
      </w:r>
      <w:r>
        <w:t xml:space="preserve">learn how to survive on their own in the future—facilitation when undertaking activities and projects should be done similarly as per socialism provision. </w:t>
      </w:r>
      <w:r w:rsidR="00110013">
        <w:t xml:space="preserve">Classical socialism, however, promotes inequality in that the roles are allocated based on the physiology of one's gender. For example, women remaining at home to take care of the children while men are </w:t>
      </w:r>
      <w:r w:rsidR="00110013">
        <w:lastRenderedPageBreak/>
        <w:t>going to the battlefield to defend the community. However, this can be equalized in cases where every person is asked to choose what makes them happy and ready to achieve. This will give everyone an opportunity to achieve their goals irrespective of their gender.</w:t>
      </w:r>
    </w:p>
    <w:p w:rsidR="00110013" w:rsidRDefault="008A594F" w:rsidP="0039060D">
      <w:pPr>
        <w:ind w:firstLine="720"/>
      </w:pPr>
      <w:r>
        <w:t>Libertarianism, a theory that was proposed by Robert Nozick, is a theory that promotes free will among the people</w:t>
      </w:r>
      <w:r w:rsidR="008C07A3">
        <w:t xml:space="preserve"> (Batra &amp; Reio Jr, </w:t>
      </w:r>
      <w:r w:rsidR="008C07A3" w:rsidRPr="00D21900">
        <w:t>2016)</w:t>
      </w:r>
      <w:r>
        <w:t>. The met</w:t>
      </w:r>
      <w:r>
        <w:t xml:space="preserve">hod opposes any activity or measures that aim at coercing human beings to behave </w:t>
      </w:r>
      <w:r w:rsidR="00F555C1">
        <w:t>in a</w:t>
      </w:r>
      <w:r>
        <w:t xml:space="preserve"> certain way. By virtue of being human beings, all people are equal and should be given equal opportunities regardless of their gender. The only time that coercion should </w:t>
      </w:r>
      <w:r>
        <w:t>be used is when preventing someone from infringing on another person's rights or harming them. Libertarianism promotes equal opportunities for all people and both male and females. It is the responsibility of the society to ensure that all people are prote</w:t>
      </w:r>
      <w:r>
        <w:t xml:space="preserve">cted from coercion into doing something that they themselves wouldn't want to do at any given point. </w:t>
      </w:r>
      <w:r w:rsidR="00524E31">
        <w:t xml:space="preserve">Freedom is a priceless virtue that all people should be accorded hence doing what they want as long as they do not harm others. Female gender, by virtue of being human beings, should enjoy this theory's provision and be free to </w:t>
      </w:r>
      <w:r w:rsidR="00FF5891">
        <w:t xml:space="preserve">engage in any activity that they want to do. </w:t>
      </w:r>
    </w:p>
    <w:p w:rsidR="0039060D" w:rsidRDefault="008A594F" w:rsidP="0039060D">
      <w:pPr>
        <w:ind w:left="720"/>
      </w:pPr>
      <w:r>
        <w:t xml:space="preserve">Utilitarianism is a theory that explains why something should be regarded as right or </w:t>
      </w:r>
    </w:p>
    <w:p w:rsidR="001F4174" w:rsidRDefault="008A594F" w:rsidP="0039060D">
      <w:r>
        <w:t xml:space="preserve">wrong. Justification on why an activity is </w:t>
      </w:r>
      <w:r>
        <w:t>classified as right or wrong should be based on its utilitarianism. Therefore gender inequality by virtue of its consequences is regarded as wrong and hence should be discouraged</w:t>
      </w:r>
      <w:r w:rsidR="00936A39">
        <w:t xml:space="preserve"> (Kleven &amp; Landais, </w:t>
      </w:r>
      <w:r w:rsidR="00936A39" w:rsidRPr="00D21900">
        <w:t>2017)</w:t>
      </w:r>
      <w:r>
        <w:t>. For example, when gender-based violence is an issue</w:t>
      </w:r>
      <w:r>
        <w:t xml:space="preserve"> in gender inequality, it is regarded as wrong. This is due to the fact that there is no overall good thing that is attached by the activity of gender-based violence. Moreover, it leads to the suffering of the victim; hence it is bad. It becomes wrong henc</w:t>
      </w:r>
      <w:r>
        <w:t xml:space="preserve">e discouraged by this theory. In another example is when a qualified female has declined </w:t>
      </w:r>
      <w:r w:rsidR="00A80542">
        <w:t xml:space="preserve">promotion to a managerial </w:t>
      </w:r>
      <w:r w:rsidR="00A80542">
        <w:lastRenderedPageBreak/>
        <w:t>position just by virtue of being a woman. This is ethically wrong since promotions should be based on merit and experience and nothing else. People in the workplace would not feel better when they are being led by a woman manager, and even if she gets the job, she will have to struggle with opposition by such stereotypic workmates.</w:t>
      </w:r>
    </w:p>
    <w:p w:rsidR="002C5081" w:rsidRDefault="008A594F" w:rsidP="0039060D">
      <w:pPr>
        <w:ind w:firstLine="720"/>
      </w:pPr>
      <w:r>
        <w:t>Gender inequality is something that can be ended and promote eq</w:t>
      </w:r>
      <w:r>
        <w:t>uity. The society has the responsibility of changing the mindset of the people so that there is equality among the two genders in all aspects of life. The society needs to have a framework that is built on the fact that all people are human beings, and the</w:t>
      </w:r>
      <w:r>
        <w:t>y should be treated equally irrespective of their gender affiliation</w:t>
      </w:r>
      <w:r w:rsidR="00936A39">
        <w:t xml:space="preserve"> (Newton, </w:t>
      </w:r>
      <w:r w:rsidR="00936A39" w:rsidRPr="00D21900">
        <w:t>2019)</w:t>
      </w:r>
      <w:r>
        <w:t>. For example, children need to know that no gender is superior to the other and hence the need to make sure they regard one another highly. When they grow up knowing that t</w:t>
      </w:r>
      <w:r>
        <w:t>hey are equal, then they would change the assumption and even change a whole generation. Respecting the rights of one another is also another pathway that should be explored in an effort to end gender equality. No one should be coerced to do something that</w:t>
      </w:r>
      <w:r>
        <w:t xml:space="preserve"> they do not want or feel comfortable performing. Resources should be provided equally for all human beings as they are facilitated to achieve their goals. This will eventually create empowerment for both the gender; hence equ</w:t>
      </w:r>
      <w:r w:rsidR="00587344">
        <w:t xml:space="preserve">ality is likely to be achieved. Formulating and implementing working ethics would ensure that promotions are done based on merit and experience. No one should be judged based on their gender hence denying them such opportunities. Also, people should be human and view the female gender as people who have feelings, and their choices should be respected. There </w:t>
      </w:r>
      <w:r w:rsidR="00395E41">
        <w:t>are</w:t>
      </w:r>
      <w:r w:rsidR="00587344">
        <w:t xml:space="preserve"> no lesser people as long as they are human beings and have the capability to do well and not harm others.</w:t>
      </w:r>
    </w:p>
    <w:p w:rsidR="00395E41" w:rsidRDefault="008A594F" w:rsidP="00DD7FAB">
      <w:pPr>
        <w:jc w:val="center"/>
        <w:rPr>
          <w:b/>
        </w:rPr>
      </w:pPr>
      <w:r w:rsidRPr="008C6DA2">
        <w:rPr>
          <w:b/>
        </w:rPr>
        <w:t>Proposed Solution</w:t>
      </w:r>
    </w:p>
    <w:p w:rsidR="009113F3" w:rsidRPr="00DD7FAB" w:rsidRDefault="008A594F" w:rsidP="0014066E">
      <w:pPr>
        <w:rPr>
          <w:b/>
          <w:i/>
        </w:rPr>
      </w:pPr>
      <w:r w:rsidRPr="00DD7FAB">
        <w:rPr>
          <w:b/>
          <w:i/>
        </w:rPr>
        <w:t xml:space="preserve">Provision </w:t>
      </w:r>
      <w:r w:rsidR="00B505D5" w:rsidRPr="00DD7FAB">
        <w:rPr>
          <w:b/>
          <w:i/>
        </w:rPr>
        <w:t xml:space="preserve">of Law and Regulations against </w:t>
      </w:r>
      <w:r w:rsidRPr="00DD7FAB">
        <w:rPr>
          <w:b/>
          <w:i/>
        </w:rPr>
        <w:t>Gender Ine</w:t>
      </w:r>
      <w:r w:rsidR="00B505D5" w:rsidRPr="00DD7FAB">
        <w:rPr>
          <w:b/>
          <w:i/>
        </w:rPr>
        <w:t xml:space="preserve">quality </w:t>
      </w:r>
    </w:p>
    <w:p w:rsidR="00395E41" w:rsidRDefault="008A594F" w:rsidP="008C6DA2">
      <w:pPr>
        <w:ind w:firstLine="720"/>
      </w:pPr>
      <w:r>
        <w:lastRenderedPageBreak/>
        <w:t>In an effort to addressing the challenge of gender inequality, there are many proposed solutions that would be tried. Some have been implemented and have borne fruits in addressing the effects of gender inequality. There is a need to address the c</w:t>
      </w:r>
      <w:r>
        <w:t>hallenge of gender-based violence, which mostly occurs against the female gender. Laws need to be established that would protect the vulnerable gender from the violence</w:t>
      </w:r>
      <w:r w:rsidR="00936A39">
        <w:t xml:space="preserve"> (Blau, </w:t>
      </w:r>
      <w:r w:rsidR="00936A39" w:rsidRPr="00D21900">
        <w:t>2016)</w:t>
      </w:r>
      <w:r>
        <w:t>. Stringent measures should be put in place so that there is heavy punishme</w:t>
      </w:r>
      <w:r>
        <w:t>nt for those who violate such measures. For example, those who are caught committing gender violence against their spouse should be made to face the law, and the judgment needs to be harsh so that it deters others from committing such inhumane acts against</w:t>
      </w:r>
      <w:r>
        <w:t xml:space="preserve"> their spouses. Some women even sustain bad injuries that culminate in disabilities just because of gender-based violence. The perpetrators of such actions should be punished in accordance with the law that has been put in place.  A woman should file for d</w:t>
      </w:r>
      <w:r>
        <w:t>ivorce due to gender violence, and this should be granted as long as there is evidence that the act was committed. The trauma that is caused by gender-based violence should be enough evidence to grant such women divorce and separation from their abusive ma</w:t>
      </w:r>
      <w:r>
        <w:t xml:space="preserve">rriage partners. </w:t>
      </w:r>
      <w:r w:rsidR="009113F3">
        <w:t xml:space="preserve">In the same spirit, female genital mutilation should be banned and be outlawed in the countries that such acts are still practiced. </w:t>
      </w:r>
      <w:r w:rsidR="00936A39">
        <w:t xml:space="preserve">According to </w:t>
      </w:r>
      <w:r w:rsidR="00936A39" w:rsidRPr="00D21900">
        <w:t>Heise</w:t>
      </w:r>
      <w:r w:rsidR="00936A39">
        <w:t xml:space="preserve"> et al. (2019), the</w:t>
      </w:r>
      <w:r w:rsidR="009113F3">
        <w:t xml:space="preserve"> law against the act needs to be firm, and perpetrators of the act should face the wrath of the law without any form of selection. In addition, the society mindset needs to be changed concerning female genital mutilation, and it is the responsibility of the government to ensure that such is achieved through the introduction of the necessary policies to curb the vice.  </w:t>
      </w:r>
    </w:p>
    <w:p w:rsidR="009113F3" w:rsidRPr="00DD7FAB" w:rsidRDefault="008A594F" w:rsidP="009113F3">
      <w:pPr>
        <w:rPr>
          <w:b/>
          <w:i/>
        </w:rPr>
      </w:pPr>
      <w:r w:rsidRPr="00DD7FAB">
        <w:rPr>
          <w:b/>
          <w:i/>
        </w:rPr>
        <w:t xml:space="preserve">Equal </w:t>
      </w:r>
      <w:r w:rsidR="00B505D5" w:rsidRPr="00DD7FAB">
        <w:rPr>
          <w:b/>
          <w:i/>
        </w:rPr>
        <w:t xml:space="preserve">Education and Academic Opportunities </w:t>
      </w:r>
    </w:p>
    <w:p w:rsidR="009113F3" w:rsidRDefault="008A594F" w:rsidP="00FE47DB">
      <w:pPr>
        <w:ind w:firstLine="720"/>
      </w:pPr>
      <w:r>
        <w:t xml:space="preserve">Education </w:t>
      </w:r>
      <w:r w:rsidR="00B505D5">
        <w:t xml:space="preserve">opportunities should be provided for all, regardless of their gender and social structure. This should start at the family level. Looking at the statistics, 2/3 of all the children </w:t>
      </w:r>
      <w:r w:rsidR="00B505D5">
        <w:lastRenderedPageBreak/>
        <w:t xml:space="preserve">who drop out of school are girls. This is, in most cases, is due to the lack of support from the families that such girls come from. In the African and Asian setup, the boy child is favored more than the girl child when it comes to education. In a family setup, which is led by the father most often than not, would opt to take the boy child to school as opposed to the girl child. </w:t>
      </w:r>
      <w:r w:rsidR="00FE47DB">
        <w:t>This is due to the fact that the boy child is attached as being the person who can come to the rescue of the family in the future</w:t>
      </w:r>
      <w:r w:rsidR="00936A39">
        <w:t xml:space="preserve"> (Batra &amp; Reio Jr, </w:t>
      </w:r>
      <w:r w:rsidR="00936A39" w:rsidRPr="00D21900">
        <w:t>2016)</w:t>
      </w:r>
      <w:r w:rsidR="00FE47DB">
        <w:t>. The assumption is always that the girl child would not help much since they are likely to be married off and hence not support the family. This notion should be discouraged at the family level. In the 21</w:t>
      </w:r>
      <w:r w:rsidR="00FE47DB" w:rsidRPr="00FE47DB">
        <w:rPr>
          <w:vertAlign w:val="superscript"/>
        </w:rPr>
        <w:t>st</w:t>
      </w:r>
      <w:r w:rsidR="00FE47DB">
        <w:t xml:space="preserve"> century, girls have proven to be more reliable than their boy counterparts. They are taking care of their parents in old age and even supporting their siblings.  </w:t>
      </w:r>
    </w:p>
    <w:p w:rsidR="00DD7FAB" w:rsidRDefault="008A594F" w:rsidP="00DD7FAB">
      <w:pPr>
        <w:ind w:firstLine="720"/>
      </w:pPr>
      <w:r>
        <w:t>Educated women are deemed to be hardheaded by society. This reason has made many not to pursu</w:t>
      </w:r>
      <w:r>
        <w:t>e higher education since they may lose the trust of the society as they are regarded as people who do not have morals. They become intimidated by society on the threats that they would not get married partners since they would be too old by the time they a</w:t>
      </w:r>
      <w:r>
        <w:t>re done with their education. This, too, needs to change. They are people just like the male counterparts, and they have dreams to achieve, including academics; hence they should be given equal opportunities</w:t>
      </w:r>
      <w:r w:rsidR="00936A39">
        <w:t xml:space="preserve"> (</w:t>
      </w:r>
      <w:r w:rsidR="00936A39" w:rsidRPr="00D21900">
        <w:t>Bukhari</w:t>
      </w:r>
      <w:r w:rsidR="00936A39">
        <w:t xml:space="preserve"> et al., 2019)</w:t>
      </w:r>
      <w:r>
        <w:t xml:space="preserve">. One would realize those </w:t>
      </w:r>
      <w:r>
        <w:t xml:space="preserve">scholarship opportunities are more for males than females. This should be balanced so that everyone is given an opportunity to prove themselves that they are capable of. </w:t>
      </w:r>
      <w:r w:rsidR="000522F0">
        <w:t>It is no wonder that 75% of all illiterate adults are women with this kind of inequality in educational opportunities. This stereotyping should be discouraged by society. The male gender is always afraid to approach a female who has a better education can help them. Maybe it is due to the inferiority complex</w:t>
      </w:r>
      <w:r w:rsidR="00F155BE">
        <w:t xml:space="preserve"> based on academic achievement and also the chauvinistic mindset of this gender.  </w:t>
      </w:r>
    </w:p>
    <w:p w:rsidR="00F155BE" w:rsidRPr="00DD7FAB" w:rsidRDefault="008A594F" w:rsidP="00DD7FAB">
      <w:r w:rsidRPr="00DD7FAB">
        <w:rPr>
          <w:b/>
          <w:i/>
        </w:rPr>
        <w:lastRenderedPageBreak/>
        <w:t>Management leadership promotion</w:t>
      </w:r>
      <w:r w:rsidR="00DD7FAB">
        <w:rPr>
          <w:b/>
          <w:i/>
        </w:rPr>
        <w:t>s Based on Merit and Experience</w:t>
      </w:r>
    </w:p>
    <w:p w:rsidR="00F155BE" w:rsidRDefault="008A594F" w:rsidP="00E27260">
      <w:pPr>
        <w:ind w:firstLine="720"/>
      </w:pPr>
      <w:r>
        <w:t>There is a lot of gender inequality in the workplace, especially on matters promotion. Many employers want to promote male gender to the leadership and managerial positions in many organizations. This is despite the fact that there may be female genders th</w:t>
      </w:r>
      <w:r>
        <w:t xml:space="preserve">at are qualified for the job. They still do not trust the female gender to be in management positions. Promotions and appointments should be based on merit and qualifications and not on gender. Even during interviews, women get subjected to their personal </w:t>
      </w:r>
      <w:r>
        <w:t xml:space="preserve">and domestic </w:t>
      </w:r>
      <w:r w:rsidR="00E27260">
        <w:t>queries</w:t>
      </w:r>
      <w:r>
        <w:t xml:space="preserve"> concerning their family and if they will be able to manage leadership positions when they have families to take care of back at home</w:t>
      </w:r>
      <w:r w:rsidR="00936A39">
        <w:t xml:space="preserve"> (Ryabokon, </w:t>
      </w:r>
      <w:r w:rsidR="00936A39" w:rsidRPr="00D21900">
        <w:t>2016)</w:t>
      </w:r>
      <w:r>
        <w:t>. This in itself is discrimination since that person had applied for that position bec</w:t>
      </w:r>
      <w:r>
        <w:t xml:space="preserve">ause they feel they can perform, and also they have met the requirements set for it. They should, therefore, be given the opportunity in case they qualify and emerge better than their counterparts. </w:t>
      </w:r>
      <w:r w:rsidR="00E27260">
        <w:t>Many have the much-needed experience in meeting and achieving the organizational goals, but they are denied the opportunity to lead just because of the virtue of being female.</w:t>
      </w:r>
    </w:p>
    <w:p w:rsidR="00E27260" w:rsidRPr="00DD7FAB" w:rsidRDefault="008A594F" w:rsidP="00E27260">
      <w:pPr>
        <w:rPr>
          <w:b/>
          <w:i/>
        </w:rPr>
      </w:pPr>
      <w:r w:rsidRPr="00DD7FAB">
        <w:rPr>
          <w:b/>
          <w:i/>
        </w:rPr>
        <w:t>Compensation and Salaries Based On Work Done and Number of Hours</w:t>
      </w:r>
    </w:p>
    <w:p w:rsidR="00E27260" w:rsidRDefault="008A594F" w:rsidP="00B63780">
      <w:pPr>
        <w:ind w:firstLine="720"/>
      </w:pPr>
      <w:r>
        <w:t xml:space="preserve">There is a lot of discrimination in the workplace for the female gender. </w:t>
      </w:r>
      <w:r>
        <w:t>Despite working more hours than their male counterparts, the female gender still earns less. This is because compensation is not well harmonized and not based on the number of hours worked. A gender that makes up to 75% of the workforce across the world ne</w:t>
      </w:r>
      <w:r>
        <w:t>eds to be making more money than the male gender, but it is vice versa</w:t>
      </w:r>
      <w:r w:rsidR="00936A39">
        <w:t xml:space="preserve"> (Scott, </w:t>
      </w:r>
      <w:r w:rsidR="00936A39" w:rsidRPr="00D21900">
        <w:t>2018)</w:t>
      </w:r>
      <w:r>
        <w:t>. If they are paid based on the number of hours worked, then they would make better money and boost their economic prowess. Besides, they would be able to have better purch</w:t>
      </w:r>
      <w:r>
        <w:t xml:space="preserve">asing power hence their properties. Currently, the female gender owns less than 10% of the </w:t>
      </w:r>
      <w:r w:rsidR="00B63780">
        <w:t xml:space="preserve">properties in the world despite working more hours. This can </w:t>
      </w:r>
      <w:r w:rsidR="00B63780">
        <w:lastRenderedPageBreak/>
        <w:t xml:space="preserve">only be solved by having laws and a regulation that ensures salaries are paid depending on the number of hours that one has worked. </w:t>
      </w:r>
    </w:p>
    <w:p w:rsidR="00B63780" w:rsidRPr="00DD7FAB" w:rsidRDefault="008A594F" w:rsidP="00B63780">
      <w:pPr>
        <w:rPr>
          <w:b/>
          <w:i/>
        </w:rPr>
      </w:pPr>
      <w:r w:rsidRPr="00DD7FAB">
        <w:rPr>
          <w:b/>
          <w:i/>
        </w:rPr>
        <w:t>Encourage and Promote Women Leadership</w:t>
      </w:r>
    </w:p>
    <w:p w:rsidR="002D39B6" w:rsidRDefault="008A594F" w:rsidP="002D39B6">
      <w:pPr>
        <w:ind w:firstLine="720"/>
      </w:pPr>
      <w:r>
        <w:t>Women are very few in politics and public leadership despite being the majority of the gender in the population. This is due to the fact that most women are not appointed in the public off</w:t>
      </w:r>
      <w:r>
        <w:t>ices. There is a lack of goodwill among the political class. This has even compelled the United Nations to set the one third gender rule that would ensure women are appointed in those positions. The female gender holds 21% of the parliamentary seats across</w:t>
      </w:r>
      <w:r>
        <w:t xml:space="preserve"> the world. This shows that society is yet to accept and appreciate women in leadership hence advocate them for election</w:t>
      </w:r>
      <w:r w:rsidR="00936A39">
        <w:t xml:space="preserve"> (Fisher &amp; Naidoo, </w:t>
      </w:r>
      <w:r w:rsidR="00936A39" w:rsidRPr="00D21900">
        <w:t>2016)</w:t>
      </w:r>
      <w:r>
        <w:t>. The society still holds that the male gender is the one which should provide leadership. A superpower nation l</w:t>
      </w:r>
      <w:r>
        <w:t>ike the United States of America is yet to have a female president despite having being let by more than 40 presidents after its inception. This can be solved by countries adopting the UN one third gender rule to ensure that even appointments favor women t</w:t>
      </w:r>
      <w:r>
        <w:t xml:space="preserve">oo. In the cabinet for many governments across the world, women ministers are less than 10%. In addition, society should change their mindset and encourage women to seek elective posts and not intimidate them.  </w:t>
      </w:r>
    </w:p>
    <w:p w:rsidR="002D39B6" w:rsidRPr="00534662" w:rsidRDefault="008A594F" w:rsidP="00DD7FAB">
      <w:pPr>
        <w:jc w:val="center"/>
        <w:rPr>
          <w:b/>
        </w:rPr>
      </w:pPr>
      <w:r w:rsidRPr="00534662">
        <w:rPr>
          <w:b/>
        </w:rPr>
        <w:t>Conclusion</w:t>
      </w:r>
    </w:p>
    <w:p w:rsidR="002D39B6" w:rsidRDefault="008A594F" w:rsidP="00534662">
      <w:pPr>
        <w:ind w:firstLine="720"/>
      </w:pPr>
      <w:r>
        <w:t>Gender inequality is the unequal</w:t>
      </w:r>
      <w:r>
        <w:t xml:space="preserve"> treatment of people based on their gender orientation. This inequality has made many women suffer at the hands of their male counterparts. Society has contributed a lot to this inequality </w:t>
      </w:r>
      <w:r w:rsidR="00C6468D">
        <w:t>due to stereotyping women and also making them seem weaker than their male counterparts. Gender inequality affects more females than males hence influencing adverse effects on women's lives. All human beings are equal; hence there should be no gender inequality among the male and female genders. To solve gender inequality</w:t>
      </w:r>
      <w:r w:rsidR="00534662">
        <w:t xml:space="preserve">, society </w:t>
      </w:r>
      <w:r w:rsidR="00534662">
        <w:lastRenderedPageBreak/>
        <w:t>needs to refocus and view both genders as equal. In addition, laws and regulations need to be put in place to ensure that measures put in place to curb gender inequality are observed.</w:t>
      </w:r>
    </w:p>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F95663" w:rsidRDefault="00F95663" w:rsidP="00D21900"/>
    <w:p w:rsidR="00DD7FAB" w:rsidRDefault="00DD7FAB" w:rsidP="00D21900">
      <w:bookmarkStart w:id="0" w:name="_GoBack"/>
      <w:bookmarkEnd w:id="0"/>
    </w:p>
    <w:p w:rsidR="00D21900" w:rsidRPr="00F95663" w:rsidRDefault="008A594F" w:rsidP="00F95663">
      <w:pPr>
        <w:jc w:val="center"/>
        <w:rPr>
          <w:b/>
        </w:rPr>
      </w:pPr>
      <w:r w:rsidRPr="00F95663">
        <w:rPr>
          <w:b/>
        </w:rPr>
        <w:lastRenderedPageBreak/>
        <w:t>References</w:t>
      </w:r>
    </w:p>
    <w:p w:rsidR="00F95663" w:rsidRPr="00D21900" w:rsidRDefault="008A594F" w:rsidP="00D21900">
      <w:pPr>
        <w:ind w:left="720" w:hanging="720"/>
      </w:pPr>
      <w:r w:rsidRPr="00D21900">
        <w:t>Batra, R., &amp; Reio</w:t>
      </w:r>
      <w:r w:rsidRPr="00D21900">
        <w:t xml:space="preserve"> Jr, T. G. (2016). Gender inequality issues in India. </w:t>
      </w:r>
      <w:r w:rsidRPr="00D21900">
        <w:rPr>
          <w:i/>
          <w:iCs/>
        </w:rPr>
        <w:t>Advances in Developing Human Resources</w:t>
      </w:r>
      <w:r w:rsidRPr="00D21900">
        <w:t>, </w:t>
      </w:r>
      <w:r w:rsidRPr="00D21900">
        <w:rPr>
          <w:i/>
          <w:iCs/>
        </w:rPr>
        <w:t>18</w:t>
      </w:r>
      <w:r w:rsidRPr="00D21900">
        <w:t>(1), 88-101.</w:t>
      </w:r>
    </w:p>
    <w:p w:rsidR="00F95663" w:rsidRPr="00D21900" w:rsidRDefault="008A594F" w:rsidP="00D21900">
      <w:pPr>
        <w:ind w:left="720" w:hanging="720"/>
      </w:pPr>
      <w:r w:rsidRPr="00D21900">
        <w:t>Blau, F. D. (2016). Gender, inequality, and wages. </w:t>
      </w:r>
      <w:r w:rsidRPr="00D21900">
        <w:rPr>
          <w:i/>
          <w:iCs/>
        </w:rPr>
        <w:t>OUP Catalogue</w:t>
      </w:r>
      <w:r w:rsidRPr="00D21900">
        <w:t>.</w:t>
      </w:r>
    </w:p>
    <w:p w:rsidR="00F95663" w:rsidRPr="00D21900" w:rsidRDefault="008A594F" w:rsidP="00D21900">
      <w:pPr>
        <w:ind w:left="720" w:hanging="720"/>
      </w:pPr>
      <w:r w:rsidRPr="00D21900">
        <w:t>Bukhari, M. A. H. S., Gaho, M. G. M., &amp; Soomro, M. K. H. (2019). Gender Inequalit</w:t>
      </w:r>
      <w:r w:rsidRPr="00D21900">
        <w:t>y: Problems &amp; Its Solutions In Pakistan. </w:t>
      </w:r>
      <w:r w:rsidRPr="00D21900">
        <w:rPr>
          <w:i/>
          <w:iCs/>
        </w:rPr>
        <w:t>The Government-Annual Research Journal of Political Science.</w:t>
      </w:r>
      <w:r w:rsidRPr="00D21900">
        <w:t>, </w:t>
      </w:r>
      <w:r w:rsidRPr="00D21900">
        <w:rPr>
          <w:i/>
          <w:iCs/>
        </w:rPr>
        <w:t>7</w:t>
      </w:r>
      <w:r w:rsidRPr="00D21900">
        <w:t>(7).</w:t>
      </w:r>
    </w:p>
    <w:p w:rsidR="00F95663" w:rsidRPr="00D21900" w:rsidRDefault="008A594F" w:rsidP="00D21900">
      <w:pPr>
        <w:ind w:left="720" w:hanging="720"/>
      </w:pPr>
      <w:r w:rsidRPr="00D21900">
        <w:t>Fisher, B., &amp; Naidoo, R. (2016). The geography of gender inequality. </w:t>
      </w:r>
      <w:r w:rsidRPr="00D21900">
        <w:rPr>
          <w:i/>
          <w:iCs/>
        </w:rPr>
        <w:t>PLoS One</w:t>
      </w:r>
      <w:r w:rsidRPr="00D21900">
        <w:t>, </w:t>
      </w:r>
      <w:r w:rsidRPr="00D21900">
        <w:rPr>
          <w:i/>
          <w:iCs/>
        </w:rPr>
        <w:t>11</w:t>
      </w:r>
      <w:r w:rsidRPr="00D21900">
        <w:t>(3), e0145778.</w:t>
      </w:r>
    </w:p>
    <w:p w:rsidR="00F95663" w:rsidRPr="00D21900" w:rsidRDefault="008A594F" w:rsidP="00D21900">
      <w:pPr>
        <w:ind w:left="720" w:hanging="720"/>
      </w:pPr>
      <w:r w:rsidRPr="00D21900">
        <w:t>Heise, L., Greene, M. E., Opper, N., Stavropoulou</w:t>
      </w:r>
      <w:r w:rsidRPr="00D21900">
        <w:t>, M., Harper, C., Nascimento, M., ... &amp; Henry, S. (2019). Gender inequality and restrictive gender norms: framing the challenges to health. </w:t>
      </w:r>
      <w:r w:rsidRPr="00D21900">
        <w:rPr>
          <w:i/>
          <w:iCs/>
        </w:rPr>
        <w:t>The Lancet</w:t>
      </w:r>
      <w:r w:rsidRPr="00D21900">
        <w:t>, </w:t>
      </w:r>
      <w:r w:rsidRPr="00D21900">
        <w:rPr>
          <w:i/>
          <w:iCs/>
        </w:rPr>
        <w:t>393</w:t>
      </w:r>
      <w:r w:rsidRPr="00D21900">
        <w:t>(10189), 2440-2454.</w:t>
      </w:r>
    </w:p>
    <w:p w:rsidR="00F95663" w:rsidRPr="00D21900" w:rsidRDefault="008A594F" w:rsidP="00D21900">
      <w:pPr>
        <w:ind w:left="720" w:hanging="720"/>
      </w:pPr>
      <w:r w:rsidRPr="00D21900">
        <w:t>Huang, J., Gates, A. J., Sinatra, R., &amp; Barabási, A. L. (2020). Historical compar</w:t>
      </w:r>
      <w:r w:rsidRPr="00D21900">
        <w:t>ison of gender inequality in scientific careers across countries and disciplines. </w:t>
      </w:r>
      <w:r w:rsidRPr="00D21900">
        <w:rPr>
          <w:i/>
          <w:iCs/>
        </w:rPr>
        <w:t>Proceedings of the National Academy of Sciences</w:t>
      </w:r>
      <w:r w:rsidRPr="00D21900">
        <w:t>, </w:t>
      </w:r>
      <w:r w:rsidRPr="00D21900">
        <w:rPr>
          <w:i/>
          <w:iCs/>
        </w:rPr>
        <w:t>117</w:t>
      </w:r>
      <w:r w:rsidRPr="00D21900">
        <w:t>(9), 4609-4616.</w:t>
      </w:r>
    </w:p>
    <w:p w:rsidR="00F95663" w:rsidRPr="00D21900" w:rsidRDefault="008A594F" w:rsidP="00D21900">
      <w:pPr>
        <w:ind w:left="720" w:hanging="720"/>
      </w:pPr>
      <w:r w:rsidRPr="00D21900">
        <w:t>Kim, J., Lee, J. W., &amp; Shin, K. (2016). A model of gender inequality and economic growth. </w:t>
      </w:r>
      <w:r w:rsidRPr="00D21900">
        <w:rPr>
          <w:i/>
          <w:iCs/>
        </w:rPr>
        <w:t>Asian Developmen</w:t>
      </w:r>
      <w:r w:rsidRPr="00D21900">
        <w:rPr>
          <w:i/>
          <w:iCs/>
        </w:rPr>
        <w:t>t Bank Economics Working Paper Series</w:t>
      </w:r>
      <w:r w:rsidRPr="00D21900">
        <w:t>, (475).</w:t>
      </w:r>
    </w:p>
    <w:p w:rsidR="00F95663" w:rsidRPr="00D21900" w:rsidRDefault="008A594F" w:rsidP="00D21900">
      <w:pPr>
        <w:ind w:left="720" w:hanging="720"/>
      </w:pPr>
      <w:r w:rsidRPr="00D21900">
        <w:t>Kleven, H., &amp; Landais, C. (2017). Gender inequality and economic development: fertility, education and norms. </w:t>
      </w:r>
      <w:r w:rsidRPr="00D21900">
        <w:rPr>
          <w:i/>
          <w:iCs/>
        </w:rPr>
        <w:t>Economica</w:t>
      </w:r>
      <w:r w:rsidRPr="00D21900">
        <w:t>, </w:t>
      </w:r>
      <w:r w:rsidRPr="00D21900">
        <w:rPr>
          <w:i/>
          <w:iCs/>
        </w:rPr>
        <w:t>84</w:t>
      </w:r>
      <w:r w:rsidRPr="00D21900">
        <w:t>(334), 180-209.</w:t>
      </w:r>
    </w:p>
    <w:p w:rsidR="00F95663" w:rsidRPr="00D21900" w:rsidRDefault="008A594F" w:rsidP="00D21900">
      <w:pPr>
        <w:ind w:left="720" w:hanging="720"/>
      </w:pPr>
      <w:r w:rsidRPr="00D21900">
        <w:t>Newton, D. E. (2019). </w:t>
      </w:r>
      <w:r w:rsidRPr="00D21900">
        <w:rPr>
          <w:i/>
          <w:iCs/>
        </w:rPr>
        <w:t>Gender Inequality: A Reference Handbook</w:t>
      </w:r>
      <w:r w:rsidRPr="00D21900">
        <w:t>. ABC-CLIO</w:t>
      </w:r>
      <w:r w:rsidRPr="00D21900">
        <w:t>.</w:t>
      </w:r>
    </w:p>
    <w:p w:rsidR="00F95663" w:rsidRPr="00D21900" w:rsidRDefault="008A594F" w:rsidP="00D21900">
      <w:pPr>
        <w:ind w:left="720" w:hanging="720"/>
      </w:pPr>
      <w:r w:rsidRPr="00D21900">
        <w:t>Ryabokon, I. (2016). Gender inequality and the quality of work life in Ukraine. </w:t>
      </w:r>
      <w:r w:rsidRPr="00D21900">
        <w:rPr>
          <w:i/>
          <w:iCs/>
        </w:rPr>
        <w:t>Zeszyty Naukowe Polskiego Towarzystwa Ekonomicznego w Zielonej Górze</w:t>
      </w:r>
      <w:r w:rsidRPr="00D21900">
        <w:t>, </w:t>
      </w:r>
      <w:r w:rsidRPr="00D21900">
        <w:rPr>
          <w:i/>
          <w:iCs/>
        </w:rPr>
        <w:t>3</w:t>
      </w:r>
      <w:r w:rsidRPr="00D21900">
        <w:t>(4), 204-217.</w:t>
      </w:r>
    </w:p>
    <w:p w:rsidR="00F95663" w:rsidRDefault="008A594F" w:rsidP="00D21900">
      <w:pPr>
        <w:ind w:left="720" w:hanging="720"/>
      </w:pPr>
      <w:r w:rsidRPr="00D21900">
        <w:t xml:space="preserve">Scott, S. (2018). Gender Inequality </w:t>
      </w:r>
      <w:r>
        <w:t>in America: Is it Here to Stay?</w:t>
      </w:r>
    </w:p>
    <w:p w:rsidR="00D21900" w:rsidRPr="00D21900" w:rsidRDefault="00D21900" w:rsidP="00D21900"/>
    <w:p w:rsidR="00534662" w:rsidRDefault="00534662" w:rsidP="002D39B6"/>
    <w:sectPr w:rsidR="00534662" w:rsidSect="00BF6C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94F" w:rsidRDefault="008A594F">
      <w:pPr>
        <w:spacing w:line="240" w:lineRule="auto"/>
      </w:pPr>
      <w:r>
        <w:separator/>
      </w:r>
    </w:p>
  </w:endnote>
  <w:endnote w:type="continuationSeparator" w:id="0">
    <w:p w:rsidR="008A594F" w:rsidRDefault="008A59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94F" w:rsidRDefault="008A594F">
      <w:pPr>
        <w:spacing w:line="240" w:lineRule="auto"/>
      </w:pPr>
      <w:r>
        <w:separator/>
      </w:r>
    </w:p>
  </w:footnote>
  <w:footnote w:type="continuationSeparator" w:id="0">
    <w:p w:rsidR="008A594F" w:rsidRDefault="008A59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8545669"/>
      <w:docPartObj>
        <w:docPartGallery w:val="Page Numbers (Top of Page)"/>
        <w:docPartUnique/>
      </w:docPartObj>
    </w:sdtPr>
    <w:sdtEndPr>
      <w:rPr>
        <w:noProof/>
      </w:rPr>
    </w:sdtEndPr>
    <w:sdtContent>
      <w:p w:rsidR="00E27260" w:rsidRDefault="008A594F">
        <w:pPr>
          <w:pStyle w:val="Header"/>
          <w:jc w:val="right"/>
        </w:pPr>
        <w:r>
          <w:fldChar w:fldCharType="begin"/>
        </w:r>
        <w:r>
          <w:instrText xml:space="preserve"> PAGE   \* MERGEFORMAT </w:instrText>
        </w:r>
        <w:r>
          <w:fldChar w:fldCharType="separate"/>
        </w:r>
        <w:r w:rsidR="00DD7FAB">
          <w:rPr>
            <w:noProof/>
          </w:rPr>
          <w:t>15</w:t>
        </w:r>
        <w:r>
          <w:rPr>
            <w:noProof/>
          </w:rPr>
          <w:fldChar w:fldCharType="end"/>
        </w:r>
      </w:p>
    </w:sdtContent>
  </w:sdt>
  <w:p w:rsidR="00E27260" w:rsidRDefault="00E2726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355FA"/>
    <w:multiLevelType w:val="hybridMultilevel"/>
    <w:tmpl w:val="303CBD12"/>
    <w:lvl w:ilvl="0" w:tplc="1F94DC98">
      <w:start w:val="1"/>
      <w:numFmt w:val="bullet"/>
      <w:lvlText w:val="•"/>
      <w:lvlJc w:val="left"/>
      <w:pPr>
        <w:tabs>
          <w:tab w:val="num" w:pos="720"/>
        </w:tabs>
        <w:ind w:left="720" w:hanging="360"/>
      </w:pPr>
      <w:rPr>
        <w:rFonts w:ascii="Arial" w:hAnsi="Arial" w:hint="default"/>
      </w:rPr>
    </w:lvl>
    <w:lvl w:ilvl="1" w:tplc="66880F18" w:tentative="1">
      <w:start w:val="1"/>
      <w:numFmt w:val="bullet"/>
      <w:lvlText w:val="•"/>
      <w:lvlJc w:val="left"/>
      <w:pPr>
        <w:tabs>
          <w:tab w:val="num" w:pos="1440"/>
        </w:tabs>
        <w:ind w:left="1440" w:hanging="360"/>
      </w:pPr>
      <w:rPr>
        <w:rFonts w:ascii="Arial" w:hAnsi="Arial" w:hint="default"/>
      </w:rPr>
    </w:lvl>
    <w:lvl w:ilvl="2" w:tplc="6EC02D56" w:tentative="1">
      <w:start w:val="1"/>
      <w:numFmt w:val="bullet"/>
      <w:lvlText w:val="•"/>
      <w:lvlJc w:val="left"/>
      <w:pPr>
        <w:tabs>
          <w:tab w:val="num" w:pos="2160"/>
        </w:tabs>
        <w:ind w:left="2160" w:hanging="360"/>
      </w:pPr>
      <w:rPr>
        <w:rFonts w:ascii="Arial" w:hAnsi="Arial" w:hint="default"/>
      </w:rPr>
    </w:lvl>
    <w:lvl w:ilvl="3" w:tplc="A816F772" w:tentative="1">
      <w:start w:val="1"/>
      <w:numFmt w:val="bullet"/>
      <w:lvlText w:val="•"/>
      <w:lvlJc w:val="left"/>
      <w:pPr>
        <w:tabs>
          <w:tab w:val="num" w:pos="2880"/>
        </w:tabs>
        <w:ind w:left="2880" w:hanging="360"/>
      </w:pPr>
      <w:rPr>
        <w:rFonts w:ascii="Arial" w:hAnsi="Arial" w:hint="default"/>
      </w:rPr>
    </w:lvl>
    <w:lvl w:ilvl="4" w:tplc="72629708" w:tentative="1">
      <w:start w:val="1"/>
      <w:numFmt w:val="bullet"/>
      <w:lvlText w:val="•"/>
      <w:lvlJc w:val="left"/>
      <w:pPr>
        <w:tabs>
          <w:tab w:val="num" w:pos="3600"/>
        </w:tabs>
        <w:ind w:left="3600" w:hanging="360"/>
      </w:pPr>
      <w:rPr>
        <w:rFonts w:ascii="Arial" w:hAnsi="Arial" w:hint="default"/>
      </w:rPr>
    </w:lvl>
    <w:lvl w:ilvl="5" w:tplc="A8F42F00" w:tentative="1">
      <w:start w:val="1"/>
      <w:numFmt w:val="bullet"/>
      <w:lvlText w:val="•"/>
      <w:lvlJc w:val="left"/>
      <w:pPr>
        <w:tabs>
          <w:tab w:val="num" w:pos="4320"/>
        </w:tabs>
        <w:ind w:left="4320" w:hanging="360"/>
      </w:pPr>
      <w:rPr>
        <w:rFonts w:ascii="Arial" w:hAnsi="Arial" w:hint="default"/>
      </w:rPr>
    </w:lvl>
    <w:lvl w:ilvl="6" w:tplc="81A2C1BA" w:tentative="1">
      <w:start w:val="1"/>
      <w:numFmt w:val="bullet"/>
      <w:lvlText w:val="•"/>
      <w:lvlJc w:val="left"/>
      <w:pPr>
        <w:tabs>
          <w:tab w:val="num" w:pos="5040"/>
        </w:tabs>
        <w:ind w:left="5040" w:hanging="360"/>
      </w:pPr>
      <w:rPr>
        <w:rFonts w:ascii="Arial" w:hAnsi="Arial" w:hint="default"/>
      </w:rPr>
    </w:lvl>
    <w:lvl w:ilvl="7" w:tplc="AD82E6AC" w:tentative="1">
      <w:start w:val="1"/>
      <w:numFmt w:val="bullet"/>
      <w:lvlText w:val="•"/>
      <w:lvlJc w:val="left"/>
      <w:pPr>
        <w:tabs>
          <w:tab w:val="num" w:pos="5760"/>
        </w:tabs>
        <w:ind w:left="5760" w:hanging="360"/>
      </w:pPr>
      <w:rPr>
        <w:rFonts w:ascii="Arial" w:hAnsi="Arial" w:hint="default"/>
      </w:rPr>
    </w:lvl>
    <w:lvl w:ilvl="8" w:tplc="DDE88E16" w:tentative="1">
      <w:start w:val="1"/>
      <w:numFmt w:val="bullet"/>
      <w:lvlText w:val="•"/>
      <w:lvlJc w:val="left"/>
      <w:pPr>
        <w:tabs>
          <w:tab w:val="num" w:pos="6480"/>
        </w:tabs>
        <w:ind w:left="6480" w:hanging="360"/>
      </w:pPr>
      <w:rPr>
        <w:rFonts w:ascii="Arial" w:hAnsi="Arial" w:hint="default"/>
      </w:rPr>
    </w:lvl>
  </w:abstractNum>
  <w:abstractNum w:abstractNumId="1">
    <w:nsid w:val="54700F1B"/>
    <w:multiLevelType w:val="hybridMultilevel"/>
    <w:tmpl w:val="75DACF2C"/>
    <w:lvl w:ilvl="0" w:tplc="A5ECEA4A">
      <w:start w:val="1"/>
      <w:numFmt w:val="bullet"/>
      <w:lvlText w:val=""/>
      <w:lvlJc w:val="left"/>
      <w:pPr>
        <w:ind w:left="1080" w:hanging="360"/>
      </w:pPr>
      <w:rPr>
        <w:rFonts w:ascii="Symbol" w:hAnsi="Symbol" w:hint="default"/>
      </w:rPr>
    </w:lvl>
    <w:lvl w:ilvl="1" w:tplc="C8E8FFF6" w:tentative="1">
      <w:start w:val="1"/>
      <w:numFmt w:val="bullet"/>
      <w:lvlText w:val="o"/>
      <w:lvlJc w:val="left"/>
      <w:pPr>
        <w:ind w:left="1800" w:hanging="360"/>
      </w:pPr>
      <w:rPr>
        <w:rFonts w:ascii="Courier New" w:hAnsi="Courier New" w:cs="Courier New" w:hint="default"/>
      </w:rPr>
    </w:lvl>
    <w:lvl w:ilvl="2" w:tplc="4650F9C4" w:tentative="1">
      <w:start w:val="1"/>
      <w:numFmt w:val="bullet"/>
      <w:lvlText w:val=""/>
      <w:lvlJc w:val="left"/>
      <w:pPr>
        <w:ind w:left="2520" w:hanging="360"/>
      </w:pPr>
      <w:rPr>
        <w:rFonts w:ascii="Wingdings" w:hAnsi="Wingdings" w:hint="default"/>
      </w:rPr>
    </w:lvl>
    <w:lvl w:ilvl="3" w:tplc="A1583F4C" w:tentative="1">
      <w:start w:val="1"/>
      <w:numFmt w:val="bullet"/>
      <w:lvlText w:val=""/>
      <w:lvlJc w:val="left"/>
      <w:pPr>
        <w:ind w:left="3240" w:hanging="360"/>
      </w:pPr>
      <w:rPr>
        <w:rFonts w:ascii="Symbol" w:hAnsi="Symbol" w:hint="default"/>
      </w:rPr>
    </w:lvl>
    <w:lvl w:ilvl="4" w:tplc="C9160EE2" w:tentative="1">
      <w:start w:val="1"/>
      <w:numFmt w:val="bullet"/>
      <w:lvlText w:val="o"/>
      <w:lvlJc w:val="left"/>
      <w:pPr>
        <w:ind w:left="3960" w:hanging="360"/>
      </w:pPr>
      <w:rPr>
        <w:rFonts w:ascii="Courier New" w:hAnsi="Courier New" w:cs="Courier New" w:hint="default"/>
      </w:rPr>
    </w:lvl>
    <w:lvl w:ilvl="5" w:tplc="321A8B66" w:tentative="1">
      <w:start w:val="1"/>
      <w:numFmt w:val="bullet"/>
      <w:lvlText w:val=""/>
      <w:lvlJc w:val="left"/>
      <w:pPr>
        <w:ind w:left="4680" w:hanging="360"/>
      </w:pPr>
      <w:rPr>
        <w:rFonts w:ascii="Wingdings" w:hAnsi="Wingdings" w:hint="default"/>
      </w:rPr>
    </w:lvl>
    <w:lvl w:ilvl="6" w:tplc="32B843FA" w:tentative="1">
      <w:start w:val="1"/>
      <w:numFmt w:val="bullet"/>
      <w:lvlText w:val=""/>
      <w:lvlJc w:val="left"/>
      <w:pPr>
        <w:ind w:left="5400" w:hanging="360"/>
      </w:pPr>
      <w:rPr>
        <w:rFonts w:ascii="Symbol" w:hAnsi="Symbol" w:hint="default"/>
      </w:rPr>
    </w:lvl>
    <w:lvl w:ilvl="7" w:tplc="373443C8" w:tentative="1">
      <w:start w:val="1"/>
      <w:numFmt w:val="bullet"/>
      <w:lvlText w:val="o"/>
      <w:lvlJc w:val="left"/>
      <w:pPr>
        <w:ind w:left="6120" w:hanging="360"/>
      </w:pPr>
      <w:rPr>
        <w:rFonts w:ascii="Courier New" w:hAnsi="Courier New" w:cs="Courier New" w:hint="default"/>
      </w:rPr>
    </w:lvl>
    <w:lvl w:ilvl="8" w:tplc="BAA86858" w:tentative="1">
      <w:start w:val="1"/>
      <w:numFmt w:val="bullet"/>
      <w:lvlText w:val=""/>
      <w:lvlJc w:val="left"/>
      <w:pPr>
        <w:ind w:left="6840" w:hanging="360"/>
      </w:pPr>
      <w:rPr>
        <w:rFonts w:ascii="Wingdings" w:hAnsi="Wingdings" w:hint="default"/>
      </w:rPr>
    </w:lvl>
  </w:abstractNum>
  <w:abstractNum w:abstractNumId="2">
    <w:nsid w:val="6943036C"/>
    <w:multiLevelType w:val="hybridMultilevel"/>
    <w:tmpl w:val="0EAAEBC8"/>
    <w:lvl w:ilvl="0" w:tplc="EDFC85EE">
      <w:start w:val="1"/>
      <w:numFmt w:val="bullet"/>
      <w:lvlText w:val="•"/>
      <w:lvlJc w:val="left"/>
      <w:pPr>
        <w:tabs>
          <w:tab w:val="num" w:pos="720"/>
        </w:tabs>
        <w:ind w:left="720" w:hanging="360"/>
      </w:pPr>
      <w:rPr>
        <w:rFonts w:ascii="Arial" w:hAnsi="Arial" w:hint="default"/>
      </w:rPr>
    </w:lvl>
    <w:lvl w:ilvl="1" w:tplc="9E56C2CC" w:tentative="1">
      <w:start w:val="1"/>
      <w:numFmt w:val="bullet"/>
      <w:lvlText w:val="•"/>
      <w:lvlJc w:val="left"/>
      <w:pPr>
        <w:tabs>
          <w:tab w:val="num" w:pos="1440"/>
        </w:tabs>
        <w:ind w:left="1440" w:hanging="360"/>
      </w:pPr>
      <w:rPr>
        <w:rFonts w:ascii="Arial" w:hAnsi="Arial" w:hint="default"/>
      </w:rPr>
    </w:lvl>
    <w:lvl w:ilvl="2" w:tplc="93BAD5B2" w:tentative="1">
      <w:start w:val="1"/>
      <w:numFmt w:val="bullet"/>
      <w:lvlText w:val="•"/>
      <w:lvlJc w:val="left"/>
      <w:pPr>
        <w:tabs>
          <w:tab w:val="num" w:pos="2160"/>
        </w:tabs>
        <w:ind w:left="2160" w:hanging="360"/>
      </w:pPr>
      <w:rPr>
        <w:rFonts w:ascii="Arial" w:hAnsi="Arial" w:hint="default"/>
      </w:rPr>
    </w:lvl>
    <w:lvl w:ilvl="3" w:tplc="A96AC922" w:tentative="1">
      <w:start w:val="1"/>
      <w:numFmt w:val="bullet"/>
      <w:lvlText w:val="•"/>
      <w:lvlJc w:val="left"/>
      <w:pPr>
        <w:tabs>
          <w:tab w:val="num" w:pos="2880"/>
        </w:tabs>
        <w:ind w:left="2880" w:hanging="360"/>
      </w:pPr>
      <w:rPr>
        <w:rFonts w:ascii="Arial" w:hAnsi="Arial" w:hint="default"/>
      </w:rPr>
    </w:lvl>
    <w:lvl w:ilvl="4" w:tplc="C5B067F6" w:tentative="1">
      <w:start w:val="1"/>
      <w:numFmt w:val="bullet"/>
      <w:lvlText w:val="•"/>
      <w:lvlJc w:val="left"/>
      <w:pPr>
        <w:tabs>
          <w:tab w:val="num" w:pos="3600"/>
        </w:tabs>
        <w:ind w:left="3600" w:hanging="360"/>
      </w:pPr>
      <w:rPr>
        <w:rFonts w:ascii="Arial" w:hAnsi="Arial" w:hint="default"/>
      </w:rPr>
    </w:lvl>
    <w:lvl w:ilvl="5" w:tplc="E0301F44" w:tentative="1">
      <w:start w:val="1"/>
      <w:numFmt w:val="bullet"/>
      <w:lvlText w:val="•"/>
      <w:lvlJc w:val="left"/>
      <w:pPr>
        <w:tabs>
          <w:tab w:val="num" w:pos="4320"/>
        </w:tabs>
        <w:ind w:left="4320" w:hanging="360"/>
      </w:pPr>
      <w:rPr>
        <w:rFonts w:ascii="Arial" w:hAnsi="Arial" w:hint="default"/>
      </w:rPr>
    </w:lvl>
    <w:lvl w:ilvl="6" w:tplc="BE207750" w:tentative="1">
      <w:start w:val="1"/>
      <w:numFmt w:val="bullet"/>
      <w:lvlText w:val="•"/>
      <w:lvlJc w:val="left"/>
      <w:pPr>
        <w:tabs>
          <w:tab w:val="num" w:pos="5040"/>
        </w:tabs>
        <w:ind w:left="5040" w:hanging="360"/>
      </w:pPr>
      <w:rPr>
        <w:rFonts w:ascii="Arial" w:hAnsi="Arial" w:hint="default"/>
      </w:rPr>
    </w:lvl>
    <w:lvl w:ilvl="7" w:tplc="AAAC308C" w:tentative="1">
      <w:start w:val="1"/>
      <w:numFmt w:val="bullet"/>
      <w:lvlText w:val="•"/>
      <w:lvlJc w:val="left"/>
      <w:pPr>
        <w:tabs>
          <w:tab w:val="num" w:pos="5760"/>
        </w:tabs>
        <w:ind w:left="5760" w:hanging="360"/>
      </w:pPr>
      <w:rPr>
        <w:rFonts w:ascii="Arial" w:hAnsi="Arial" w:hint="default"/>
      </w:rPr>
    </w:lvl>
    <w:lvl w:ilvl="8" w:tplc="EB06D97C"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A43"/>
    <w:rsid w:val="00040339"/>
    <w:rsid w:val="000522F0"/>
    <w:rsid w:val="000B2FD0"/>
    <w:rsid w:val="000C7EF4"/>
    <w:rsid w:val="00110013"/>
    <w:rsid w:val="0011655E"/>
    <w:rsid w:val="001352BC"/>
    <w:rsid w:val="0014066E"/>
    <w:rsid w:val="001413E1"/>
    <w:rsid w:val="001F4174"/>
    <w:rsid w:val="002C5081"/>
    <w:rsid w:val="002D39B6"/>
    <w:rsid w:val="002D4491"/>
    <w:rsid w:val="002D4CE1"/>
    <w:rsid w:val="002F07B8"/>
    <w:rsid w:val="0039060D"/>
    <w:rsid w:val="00395E41"/>
    <w:rsid w:val="003C6559"/>
    <w:rsid w:val="00413B6A"/>
    <w:rsid w:val="00416F35"/>
    <w:rsid w:val="0048034F"/>
    <w:rsid w:val="004A15B7"/>
    <w:rsid w:val="004D7E18"/>
    <w:rsid w:val="00524E31"/>
    <w:rsid w:val="00534662"/>
    <w:rsid w:val="00537353"/>
    <w:rsid w:val="005674F1"/>
    <w:rsid w:val="00587344"/>
    <w:rsid w:val="00591ACD"/>
    <w:rsid w:val="005F5728"/>
    <w:rsid w:val="007044D0"/>
    <w:rsid w:val="007143A0"/>
    <w:rsid w:val="007440C8"/>
    <w:rsid w:val="007742C6"/>
    <w:rsid w:val="007F5600"/>
    <w:rsid w:val="00804424"/>
    <w:rsid w:val="008359C6"/>
    <w:rsid w:val="008A2A00"/>
    <w:rsid w:val="008A594F"/>
    <w:rsid w:val="008C07A3"/>
    <w:rsid w:val="008C6DA2"/>
    <w:rsid w:val="009113F3"/>
    <w:rsid w:val="00936A39"/>
    <w:rsid w:val="00967D29"/>
    <w:rsid w:val="009F6897"/>
    <w:rsid w:val="00A17DE9"/>
    <w:rsid w:val="00A80542"/>
    <w:rsid w:val="00AE36F5"/>
    <w:rsid w:val="00AE793E"/>
    <w:rsid w:val="00B505D5"/>
    <w:rsid w:val="00B63780"/>
    <w:rsid w:val="00B922EF"/>
    <w:rsid w:val="00BF102A"/>
    <w:rsid w:val="00BF6C61"/>
    <w:rsid w:val="00C6468D"/>
    <w:rsid w:val="00CA5ED7"/>
    <w:rsid w:val="00CE58B9"/>
    <w:rsid w:val="00D21900"/>
    <w:rsid w:val="00D71B12"/>
    <w:rsid w:val="00DB00BF"/>
    <w:rsid w:val="00DD7FAB"/>
    <w:rsid w:val="00E26DC6"/>
    <w:rsid w:val="00E27260"/>
    <w:rsid w:val="00E83AD9"/>
    <w:rsid w:val="00F155BE"/>
    <w:rsid w:val="00F26A43"/>
    <w:rsid w:val="00F555C1"/>
    <w:rsid w:val="00F9378A"/>
    <w:rsid w:val="00F95663"/>
    <w:rsid w:val="00FB105A"/>
    <w:rsid w:val="00FE47DB"/>
    <w:rsid w:val="00FE694D"/>
    <w:rsid w:val="00FF5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B6A"/>
    <w:pPr>
      <w:tabs>
        <w:tab w:val="center" w:pos="4680"/>
        <w:tab w:val="right" w:pos="9360"/>
      </w:tabs>
      <w:spacing w:line="240" w:lineRule="auto"/>
    </w:pPr>
  </w:style>
  <w:style w:type="character" w:customStyle="1" w:styleId="HeaderChar">
    <w:name w:val="Header Char"/>
    <w:basedOn w:val="DefaultParagraphFont"/>
    <w:link w:val="Header"/>
    <w:uiPriority w:val="99"/>
    <w:rsid w:val="00413B6A"/>
  </w:style>
  <w:style w:type="paragraph" w:styleId="Footer">
    <w:name w:val="footer"/>
    <w:basedOn w:val="Normal"/>
    <w:link w:val="FooterChar"/>
    <w:uiPriority w:val="99"/>
    <w:unhideWhenUsed/>
    <w:rsid w:val="00413B6A"/>
    <w:pPr>
      <w:tabs>
        <w:tab w:val="center" w:pos="4680"/>
        <w:tab w:val="right" w:pos="9360"/>
      </w:tabs>
      <w:spacing w:line="240" w:lineRule="auto"/>
    </w:pPr>
  </w:style>
  <w:style w:type="character" w:customStyle="1" w:styleId="FooterChar">
    <w:name w:val="Footer Char"/>
    <w:basedOn w:val="DefaultParagraphFont"/>
    <w:link w:val="Footer"/>
    <w:uiPriority w:val="99"/>
    <w:rsid w:val="00413B6A"/>
  </w:style>
  <w:style w:type="paragraph" w:styleId="ListParagraph">
    <w:name w:val="List Paragraph"/>
    <w:basedOn w:val="Normal"/>
    <w:uiPriority w:val="34"/>
    <w:qFormat/>
    <w:rsid w:val="00D2190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6C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3B6A"/>
    <w:pPr>
      <w:tabs>
        <w:tab w:val="center" w:pos="4680"/>
        <w:tab w:val="right" w:pos="9360"/>
      </w:tabs>
      <w:spacing w:line="240" w:lineRule="auto"/>
    </w:pPr>
  </w:style>
  <w:style w:type="character" w:customStyle="1" w:styleId="HeaderChar">
    <w:name w:val="Header Char"/>
    <w:basedOn w:val="DefaultParagraphFont"/>
    <w:link w:val="Header"/>
    <w:uiPriority w:val="99"/>
    <w:rsid w:val="00413B6A"/>
  </w:style>
  <w:style w:type="paragraph" w:styleId="Footer">
    <w:name w:val="footer"/>
    <w:basedOn w:val="Normal"/>
    <w:link w:val="FooterChar"/>
    <w:uiPriority w:val="99"/>
    <w:unhideWhenUsed/>
    <w:rsid w:val="00413B6A"/>
    <w:pPr>
      <w:tabs>
        <w:tab w:val="center" w:pos="4680"/>
        <w:tab w:val="right" w:pos="9360"/>
      </w:tabs>
      <w:spacing w:line="240" w:lineRule="auto"/>
    </w:pPr>
  </w:style>
  <w:style w:type="character" w:customStyle="1" w:styleId="FooterChar">
    <w:name w:val="Footer Char"/>
    <w:basedOn w:val="DefaultParagraphFont"/>
    <w:link w:val="Footer"/>
    <w:uiPriority w:val="99"/>
    <w:rsid w:val="00413B6A"/>
  </w:style>
  <w:style w:type="paragraph" w:styleId="ListParagraph">
    <w:name w:val="List Paragraph"/>
    <w:basedOn w:val="Normal"/>
    <w:uiPriority w:val="34"/>
    <w:qFormat/>
    <w:rsid w:val="00D2190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1120</TotalTime>
  <Pages>16</Pages>
  <Words>3753</Words>
  <Characters>21398</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31</cp:revision>
  <dcterms:created xsi:type="dcterms:W3CDTF">2020-07-10T15:02:00Z</dcterms:created>
  <dcterms:modified xsi:type="dcterms:W3CDTF">2020-07-13T22:24:00Z</dcterms:modified>
</cp:coreProperties>
</file>